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B8" w:rsidRPr="00DB09B8" w:rsidRDefault="00DB09B8" w:rsidP="00DB09B8">
      <w:pPr>
        <w:spacing w:line="360" w:lineRule="auto"/>
        <w:jc w:val="center"/>
        <w:rPr>
          <w:b/>
          <w:sz w:val="56"/>
          <w:szCs w:val="56"/>
        </w:rPr>
      </w:pPr>
      <w:r w:rsidRPr="00DB09B8">
        <w:rPr>
          <w:b/>
          <w:sz w:val="56"/>
          <w:szCs w:val="56"/>
        </w:rPr>
        <w:t>Сигналы оповещения гражданской обороны</w:t>
      </w:r>
    </w:p>
    <w:p w:rsidR="00DB09B8" w:rsidRDefault="00DB09B8" w:rsidP="00DB09B8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1800"/>
        <w:gridCol w:w="1980"/>
        <w:gridCol w:w="1440"/>
        <w:gridCol w:w="7608"/>
      </w:tblGrid>
      <w:tr w:rsidR="00DB09B8" w:rsidTr="00DB09B8">
        <w:tblPrEx>
          <w:tblCellMar>
            <w:top w:w="0" w:type="dxa"/>
            <w:bottom w:w="0" w:type="dxa"/>
          </w:tblCellMar>
        </w:tblPrEx>
        <w:tc>
          <w:tcPr>
            <w:tcW w:w="2340" w:type="dxa"/>
            <w:vAlign w:val="center"/>
          </w:tcPr>
          <w:p w:rsidR="00DB09B8" w:rsidRDefault="00DB09B8" w:rsidP="00427BCB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Наименование сигнала</w:t>
            </w:r>
          </w:p>
        </w:tc>
        <w:tc>
          <w:tcPr>
            <w:tcW w:w="1800" w:type="dxa"/>
            <w:vAlign w:val="center"/>
          </w:tcPr>
          <w:p w:rsidR="00DB09B8" w:rsidRDefault="00DB09B8" w:rsidP="00427BCB">
            <w:pPr>
              <w:pStyle w:val="1"/>
              <w:ind w:firstLine="0"/>
              <w:rPr>
                <w:sz w:val="28"/>
                <w:u w:val="none"/>
              </w:rPr>
            </w:pPr>
            <w:r>
              <w:rPr>
                <w:sz w:val="28"/>
                <w:u w:val="none"/>
              </w:rPr>
              <w:t>Световой      сигнал</w:t>
            </w:r>
          </w:p>
        </w:tc>
        <w:tc>
          <w:tcPr>
            <w:tcW w:w="1980" w:type="dxa"/>
            <w:vAlign w:val="center"/>
          </w:tcPr>
          <w:p w:rsidR="00DB09B8" w:rsidRDefault="00DB09B8" w:rsidP="00427BCB">
            <w:pPr>
              <w:pStyle w:val="2"/>
              <w:rPr>
                <w:b/>
                <w:sz w:val="28"/>
              </w:rPr>
            </w:pPr>
            <w:r>
              <w:rPr>
                <w:b/>
                <w:sz w:val="28"/>
              </w:rPr>
              <w:t>Звуковой сигнал</w:t>
            </w:r>
          </w:p>
        </w:tc>
        <w:tc>
          <w:tcPr>
            <w:tcW w:w="1440" w:type="dxa"/>
            <w:vAlign w:val="center"/>
          </w:tcPr>
          <w:p w:rsidR="00DB09B8" w:rsidRDefault="00DB09B8" w:rsidP="00427BCB">
            <w:pPr>
              <w:pStyle w:val="1"/>
              <w:ind w:firstLine="0"/>
              <w:rPr>
                <w:sz w:val="28"/>
                <w:u w:val="none"/>
              </w:rPr>
            </w:pPr>
            <w:r>
              <w:rPr>
                <w:sz w:val="28"/>
                <w:u w:val="none"/>
              </w:rPr>
              <w:t>По радио</w:t>
            </w:r>
          </w:p>
        </w:tc>
        <w:tc>
          <w:tcPr>
            <w:tcW w:w="7608" w:type="dxa"/>
          </w:tcPr>
          <w:p w:rsidR="00DB09B8" w:rsidRDefault="00DB09B8" w:rsidP="00427BCB">
            <w:pPr>
              <w:pStyle w:val="1"/>
              <w:rPr>
                <w:sz w:val="28"/>
                <w:u w:val="none"/>
              </w:rPr>
            </w:pPr>
          </w:p>
          <w:p w:rsidR="00DB09B8" w:rsidRDefault="00DB09B8" w:rsidP="00DB09B8">
            <w:pPr>
              <w:pStyle w:val="1"/>
              <w:ind w:firstLine="0"/>
              <w:rPr>
                <w:sz w:val="28"/>
                <w:u w:val="none"/>
              </w:rPr>
            </w:pPr>
            <w:r>
              <w:rPr>
                <w:sz w:val="28"/>
                <w:u w:val="none"/>
              </w:rPr>
              <w:t>Действия по сигналам</w:t>
            </w:r>
          </w:p>
          <w:p w:rsidR="00DB09B8" w:rsidRDefault="00DB09B8" w:rsidP="00427BCB"/>
        </w:tc>
      </w:tr>
      <w:tr w:rsidR="00DB09B8" w:rsidTr="00DB09B8">
        <w:tblPrEx>
          <w:tblCellMar>
            <w:top w:w="0" w:type="dxa"/>
            <w:bottom w:w="0" w:type="dxa"/>
          </w:tblCellMar>
        </w:tblPrEx>
        <w:tc>
          <w:tcPr>
            <w:tcW w:w="234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b/>
                <w:bCs/>
                <w:sz w:val="28"/>
              </w:rPr>
              <w:t>«Воздушная тревога»</w:t>
            </w:r>
          </w:p>
        </w:tc>
        <w:tc>
          <w:tcPr>
            <w:tcW w:w="180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Красная ракета</w:t>
            </w:r>
          </w:p>
        </w:tc>
        <w:tc>
          <w:tcPr>
            <w:tcW w:w="198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Частые короткие гудки автомобиля</w:t>
            </w:r>
          </w:p>
        </w:tc>
        <w:tc>
          <w:tcPr>
            <w:tcW w:w="144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333</w:t>
            </w:r>
          </w:p>
        </w:tc>
        <w:tc>
          <w:tcPr>
            <w:tcW w:w="7608" w:type="dxa"/>
          </w:tcPr>
          <w:p w:rsidR="00DB09B8" w:rsidRDefault="00DB09B8" w:rsidP="00427BCB">
            <w:pPr>
              <w:jc w:val="both"/>
              <w:rPr>
                <w:sz w:val="28"/>
              </w:rPr>
            </w:pPr>
          </w:p>
          <w:p w:rsidR="00DB09B8" w:rsidRDefault="00DB09B8" w:rsidP="00427BC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Немедленно покинуть помещения, рабочие места, транспортные средства и укрыться в защитных  сооружениях.</w:t>
            </w:r>
          </w:p>
          <w:p w:rsidR="00DB09B8" w:rsidRDefault="00DB09B8" w:rsidP="00427BCB">
            <w:pPr>
              <w:jc w:val="both"/>
              <w:rPr>
                <w:sz w:val="28"/>
              </w:rPr>
            </w:pPr>
          </w:p>
        </w:tc>
      </w:tr>
      <w:tr w:rsidR="00DB09B8" w:rsidTr="00DB09B8">
        <w:tblPrEx>
          <w:tblCellMar>
            <w:top w:w="0" w:type="dxa"/>
            <w:bottom w:w="0" w:type="dxa"/>
          </w:tblCellMar>
        </w:tblPrEx>
        <w:tc>
          <w:tcPr>
            <w:tcW w:w="2340" w:type="dxa"/>
            <w:vAlign w:val="center"/>
          </w:tcPr>
          <w:p w:rsidR="00DB09B8" w:rsidRDefault="00DB09B8" w:rsidP="00427BCB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«Химическая тревога»</w:t>
            </w:r>
          </w:p>
        </w:tc>
        <w:tc>
          <w:tcPr>
            <w:tcW w:w="1800" w:type="dxa"/>
            <w:vAlign w:val="center"/>
          </w:tcPr>
          <w:p w:rsidR="00DB09B8" w:rsidRDefault="00DB09B8" w:rsidP="00427BCB">
            <w:pPr>
              <w:rPr>
                <w:sz w:val="28"/>
              </w:rPr>
            </w:pPr>
          </w:p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Ракета СХТ</w:t>
            </w:r>
          </w:p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(3 красных огня со звуковым сигналом)</w:t>
            </w:r>
          </w:p>
        </w:tc>
        <w:tc>
          <w:tcPr>
            <w:tcW w:w="198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Длинные гудки автомобиля</w:t>
            </w:r>
          </w:p>
        </w:tc>
        <w:tc>
          <w:tcPr>
            <w:tcW w:w="144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444</w:t>
            </w:r>
          </w:p>
        </w:tc>
        <w:tc>
          <w:tcPr>
            <w:tcW w:w="7608" w:type="dxa"/>
          </w:tcPr>
          <w:p w:rsidR="00DB09B8" w:rsidRDefault="00DB09B8" w:rsidP="00427BCB">
            <w:pPr>
              <w:jc w:val="both"/>
              <w:rPr>
                <w:sz w:val="28"/>
              </w:rPr>
            </w:pPr>
          </w:p>
          <w:p w:rsidR="00DB09B8" w:rsidRDefault="00DB09B8" w:rsidP="00427BC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Население, находящееся на открытой местности, немедленно надевает противогазы и защитные плащи в виде накидки, а находящееся в негерметизированных сооружениях и объектах без фильтровентиляционных установок, - только противогазы. В отсутствии ИСЗ немедленно покидает район применения химического оружия.</w:t>
            </w:r>
          </w:p>
          <w:p w:rsidR="00DB09B8" w:rsidRDefault="00DB09B8" w:rsidP="00427BCB">
            <w:pPr>
              <w:jc w:val="both"/>
              <w:rPr>
                <w:sz w:val="28"/>
              </w:rPr>
            </w:pPr>
          </w:p>
        </w:tc>
      </w:tr>
      <w:tr w:rsidR="00DB09B8" w:rsidTr="00DB09B8">
        <w:tblPrEx>
          <w:tblCellMar>
            <w:top w:w="0" w:type="dxa"/>
            <w:bottom w:w="0" w:type="dxa"/>
          </w:tblCellMar>
        </w:tblPrEx>
        <w:tc>
          <w:tcPr>
            <w:tcW w:w="2340" w:type="dxa"/>
            <w:vAlign w:val="center"/>
          </w:tcPr>
          <w:p w:rsidR="00DB09B8" w:rsidRDefault="00DB09B8" w:rsidP="00427BCB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«Радиационная опасность»</w:t>
            </w:r>
          </w:p>
        </w:tc>
        <w:tc>
          <w:tcPr>
            <w:tcW w:w="180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Зеленая ракета</w:t>
            </w:r>
          </w:p>
        </w:tc>
        <w:tc>
          <w:tcPr>
            <w:tcW w:w="198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</w:p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Непрерывные гудки автомобиля</w:t>
            </w:r>
          </w:p>
          <w:p w:rsidR="00DB09B8" w:rsidRDefault="00DB09B8" w:rsidP="00427BCB">
            <w:pPr>
              <w:jc w:val="center"/>
              <w:rPr>
                <w:sz w:val="28"/>
              </w:rPr>
            </w:pPr>
          </w:p>
        </w:tc>
        <w:tc>
          <w:tcPr>
            <w:tcW w:w="144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555</w:t>
            </w:r>
          </w:p>
        </w:tc>
        <w:tc>
          <w:tcPr>
            <w:tcW w:w="7608" w:type="dxa"/>
          </w:tcPr>
          <w:p w:rsidR="00DB09B8" w:rsidRDefault="00DB09B8" w:rsidP="00427BCB">
            <w:pPr>
              <w:jc w:val="both"/>
              <w:rPr>
                <w:sz w:val="28"/>
              </w:rPr>
            </w:pPr>
          </w:p>
          <w:p w:rsidR="00DB09B8" w:rsidRDefault="00DB09B8" w:rsidP="00427BC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Население, находящееся на открытой местности, немедленно надевает индивидуальные средства защиты или укрывается на период выпадения радиоактивных веществ.</w:t>
            </w:r>
          </w:p>
          <w:p w:rsidR="00DB09B8" w:rsidRDefault="00DB09B8" w:rsidP="00427BCB">
            <w:pPr>
              <w:jc w:val="both"/>
              <w:rPr>
                <w:sz w:val="28"/>
              </w:rPr>
            </w:pPr>
          </w:p>
        </w:tc>
      </w:tr>
      <w:tr w:rsidR="00DB09B8" w:rsidTr="00DB09B8">
        <w:tblPrEx>
          <w:tblCellMar>
            <w:top w:w="0" w:type="dxa"/>
            <w:bottom w:w="0" w:type="dxa"/>
          </w:tblCellMar>
        </w:tblPrEx>
        <w:tc>
          <w:tcPr>
            <w:tcW w:w="2340" w:type="dxa"/>
            <w:vAlign w:val="center"/>
          </w:tcPr>
          <w:p w:rsidR="00DB09B8" w:rsidRDefault="00DB09B8" w:rsidP="00427BCB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«Отбой»</w:t>
            </w:r>
          </w:p>
        </w:tc>
        <w:tc>
          <w:tcPr>
            <w:tcW w:w="180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Белая ракета</w:t>
            </w:r>
          </w:p>
        </w:tc>
        <w:tc>
          <w:tcPr>
            <w:tcW w:w="198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Чередование коротких и длинных гудков автомобиля</w:t>
            </w:r>
          </w:p>
        </w:tc>
        <w:tc>
          <w:tcPr>
            <w:tcW w:w="1440" w:type="dxa"/>
            <w:vAlign w:val="center"/>
          </w:tcPr>
          <w:p w:rsidR="00DB09B8" w:rsidRDefault="00DB09B8" w:rsidP="00427B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666</w:t>
            </w:r>
          </w:p>
        </w:tc>
        <w:tc>
          <w:tcPr>
            <w:tcW w:w="7608" w:type="dxa"/>
          </w:tcPr>
          <w:p w:rsidR="00DB09B8" w:rsidRDefault="00DB09B8" w:rsidP="00427BCB">
            <w:pPr>
              <w:jc w:val="both"/>
              <w:rPr>
                <w:sz w:val="28"/>
              </w:rPr>
            </w:pPr>
          </w:p>
          <w:p w:rsidR="00DB09B8" w:rsidRDefault="00DB09B8" w:rsidP="00427BC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Население после того, как с помощью прибора будет установлено отсутствие опасности поражения, снимает средства индивидуальной защиты и покидает места укрытия.</w:t>
            </w:r>
          </w:p>
          <w:p w:rsidR="00DB09B8" w:rsidRDefault="00DB09B8" w:rsidP="00427BCB">
            <w:pPr>
              <w:jc w:val="both"/>
              <w:rPr>
                <w:sz w:val="28"/>
              </w:rPr>
            </w:pPr>
          </w:p>
        </w:tc>
      </w:tr>
    </w:tbl>
    <w:p w:rsidR="00D33432" w:rsidRDefault="00D33432" w:rsidP="00DB09B8"/>
    <w:sectPr w:rsidR="00D33432" w:rsidSect="00DB09B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09B8"/>
    <w:rsid w:val="00D33432"/>
    <w:rsid w:val="00DB0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09B8"/>
    <w:pPr>
      <w:keepNext/>
      <w:autoSpaceDE w:val="0"/>
      <w:autoSpaceDN w:val="0"/>
      <w:ind w:firstLine="709"/>
      <w:jc w:val="center"/>
      <w:outlineLvl w:val="0"/>
    </w:pPr>
    <w:rPr>
      <w:b/>
      <w:bCs/>
      <w:sz w:val="20"/>
      <w:u w:val="single"/>
    </w:rPr>
  </w:style>
  <w:style w:type="paragraph" w:styleId="2">
    <w:name w:val="heading 2"/>
    <w:basedOn w:val="a"/>
    <w:next w:val="a"/>
    <w:link w:val="20"/>
    <w:qFormat/>
    <w:rsid w:val="00DB09B8"/>
    <w:pPr>
      <w:keepNext/>
      <w:jc w:val="center"/>
      <w:outlineLvl w:val="1"/>
    </w:pPr>
    <w:rPr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09B8"/>
    <w:rPr>
      <w:rFonts w:ascii="Times New Roman" w:eastAsia="Times New Roman" w:hAnsi="Times New Roman" w:cs="Times New Roman"/>
      <w:b/>
      <w:bCs/>
      <w:sz w:val="20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DB09B8"/>
    <w:rPr>
      <w:rFonts w:ascii="Times New Roman" w:eastAsia="Times New Roman" w:hAnsi="Times New Roman" w:cs="Times New Roman"/>
      <w:bCs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 Илья</dc:creator>
  <cp:keywords/>
  <dc:description/>
  <cp:lastModifiedBy>Кузьмин Илья</cp:lastModifiedBy>
  <cp:revision>1</cp:revision>
  <cp:lastPrinted>2008-05-13T04:45:00Z</cp:lastPrinted>
  <dcterms:created xsi:type="dcterms:W3CDTF">2008-05-13T04:43:00Z</dcterms:created>
  <dcterms:modified xsi:type="dcterms:W3CDTF">2008-05-13T04:46:00Z</dcterms:modified>
</cp:coreProperties>
</file>